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C11AD2" w:rsidTr="00C11AD2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bookmarkStart w:id="0" w:name="_GoBack"/>
          <w:bookmarkEnd w:id="0"/>
          <w:p w:rsidR="00C11AD2" w:rsidRDefault="00C11AD2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instrText xml:space="preserve"> HYPERLINK "http://kamenrai.ru/fs/sovety/novoyarki/uslugi/pos17.zip" </w:instrTex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separate"/>
            </w:r>
            <w:r>
              <w:rPr>
                <w:rStyle w:val="a7"/>
                <w:rFonts w:ascii="Arial" w:hAnsi="Arial" w:cs="Arial"/>
                <w:color w:val="006699"/>
                <w:sz w:val="21"/>
                <w:szCs w:val="21"/>
              </w:rPr>
              <w:t>№ 17 от 20.01.2014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C11AD2" w:rsidRDefault="00C11AD2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34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45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C11AD2" w:rsidRDefault="00C11AD2" w:rsidP="00413987"/>
    <w:sectPr w:rsidR="00C11AD2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11AD2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3B801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9/pos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6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post/2018/pos45.zi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amenrai.ru/fs/sovety/novoyarki/uslugi/pos34-2016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1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607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2022-07-01T07:57:00Z</dcterms:modified>
</cp:coreProperties>
</file>