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06"/>
        <w:gridCol w:w="2189"/>
      </w:tblGrid>
      <w:tr w:rsidR="008A3DF9" w:rsidTr="008A3DF9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8A3DF9" w:rsidRDefault="008A3DF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104 от 21.12.2012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8A3DF9" w:rsidRDefault="008A3DF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31 от 28.09.2016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A3DF9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9/pos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6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31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amenrai.ru/fs/sovety/novoyarki/uslugi/pos104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510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2022-07-01T07:31:00Z</dcterms:modified>
</cp:coreProperties>
</file>